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4642" w:rsidRDefault="00714642" w:rsidP="00373F5C">
      <w:pPr>
        <w:tabs>
          <w:tab w:val="left" w:pos="3255"/>
        </w:tabs>
        <w:rPr>
          <w:sz w:val="36"/>
          <w:szCs w:val="36"/>
        </w:rPr>
      </w:pPr>
    </w:p>
    <w:p w:rsidR="005422C5" w:rsidRDefault="005422C5" w:rsidP="005422C5">
      <w:pPr>
        <w:spacing w:after="0" w:line="100" w:lineRule="atLeast"/>
        <w:jc w:val="center"/>
        <w:rPr>
          <w:rFonts w:ascii="Times New Roman" w:eastAsia="font217" w:hAnsi="Times New Roman" w:cs="Times New Roman"/>
          <w:lang w:eastAsia="ru-RU" w:bidi="ru-RU"/>
        </w:rPr>
      </w:pPr>
      <w:r>
        <w:rPr>
          <w:rFonts w:ascii="Times New Roman" w:eastAsia="font217" w:hAnsi="Times New Roman" w:cs="Times New Roman"/>
          <w:lang w:eastAsia="ru-RU" w:bidi="ru-RU"/>
        </w:rPr>
        <w:t xml:space="preserve">  Раскрытие информации </w:t>
      </w:r>
    </w:p>
    <w:p w:rsidR="005422C5" w:rsidRDefault="005422C5" w:rsidP="005422C5">
      <w:pPr>
        <w:spacing w:after="0" w:line="100" w:lineRule="atLeast"/>
        <w:jc w:val="center"/>
        <w:rPr>
          <w:rFonts w:ascii="Times New Roman" w:eastAsia="font217" w:hAnsi="Times New Roman" w:cs="Times New Roman"/>
          <w:lang w:eastAsia="ru-RU" w:bidi="ru-RU"/>
        </w:rPr>
      </w:pPr>
      <w:r>
        <w:rPr>
          <w:rFonts w:ascii="Times New Roman" w:eastAsia="font217" w:hAnsi="Times New Roman" w:cs="Times New Roman"/>
          <w:b/>
          <w:bCs/>
          <w:lang w:eastAsia="ru-RU" w:bidi="ru-RU"/>
        </w:rPr>
        <w:t>товариществом собственников жилья «Спектр»</w:t>
      </w:r>
      <w:r>
        <w:rPr>
          <w:rFonts w:ascii="Times New Roman" w:eastAsia="font217" w:hAnsi="Times New Roman" w:cs="Times New Roman"/>
          <w:lang w:eastAsia="ru-RU" w:bidi="ru-RU"/>
        </w:rPr>
        <w:t>, осуществляющим деятельность в сфере управления многоквартирным домом</w:t>
      </w:r>
    </w:p>
    <w:p w:rsidR="005422C5" w:rsidRDefault="005422C5" w:rsidP="005422C5">
      <w:pPr>
        <w:spacing w:after="0" w:line="100" w:lineRule="atLeast"/>
        <w:jc w:val="center"/>
        <w:rPr>
          <w:rFonts w:ascii="Times New Roman" w:eastAsia="font217" w:hAnsi="Times New Roman" w:cs="Times New Roman"/>
          <w:lang w:eastAsia="ru-RU" w:bidi="ru-RU"/>
        </w:rPr>
      </w:pPr>
      <w:r>
        <w:rPr>
          <w:rFonts w:ascii="Times New Roman" w:eastAsia="font217" w:hAnsi="Times New Roman" w:cs="Times New Roman"/>
          <w:lang w:eastAsia="ru-RU" w:bidi="ru-RU"/>
        </w:rPr>
        <w:t xml:space="preserve"> </w:t>
      </w: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b/>
          <w:bCs/>
          <w:lang w:eastAsia="ru-RU" w:bidi="ru-RU"/>
        </w:rPr>
      </w:pPr>
      <w:r>
        <w:rPr>
          <w:rFonts w:ascii="Times New Roman" w:eastAsia="font217" w:hAnsi="Times New Roman" w:cs="Times New Roman"/>
          <w:b/>
          <w:bCs/>
          <w:lang w:eastAsia="ru-RU" w:bidi="ru-RU"/>
        </w:rPr>
        <w:t>1. Общая информация:</w:t>
      </w: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lang w:eastAsia="ru-RU" w:bidi="ru-RU"/>
        </w:rPr>
      </w:pPr>
      <w:r>
        <w:rPr>
          <w:rFonts w:ascii="Times New Roman" w:eastAsia="font217" w:hAnsi="Times New Roman" w:cs="Times New Roman"/>
          <w:lang w:eastAsia="ru-RU" w:bidi="ru-RU"/>
        </w:rPr>
        <w:tab/>
        <w:t>1)</w:t>
      </w:r>
      <w:r>
        <w:rPr>
          <w:rFonts w:ascii="Times New Roman" w:eastAsia="font217" w:hAnsi="Times New Roman" w:cs="Times New Roman"/>
          <w:b/>
          <w:bCs/>
          <w:lang w:eastAsia="ru-RU" w:bidi="ru-RU"/>
        </w:rPr>
        <w:t xml:space="preserve"> наименование товарищества</w:t>
      </w:r>
      <w:r>
        <w:rPr>
          <w:rFonts w:ascii="Times New Roman" w:eastAsia="font217" w:hAnsi="Times New Roman" w:cs="Times New Roman"/>
          <w:lang w:eastAsia="ru-RU" w:bidi="ru-RU"/>
        </w:rPr>
        <w:t xml:space="preserve"> — полное наименовани</w:t>
      </w:r>
      <w:proofErr w:type="gramStart"/>
      <w:r>
        <w:rPr>
          <w:rFonts w:ascii="Times New Roman" w:eastAsia="font217" w:hAnsi="Times New Roman" w:cs="Times New Roman"/>
          <w:lang w:eastAsia="ru-RU" w:bidi="ru-RU"/>
        </w:rPr>
        <w:t>е-</w:t>
      </w:r>
      <w:proofErr w:type="gramEnd"/>
      <w:r>
        <w:rPr>
          <w:rFonts w:ascii="Times New Roman" w:eastAsia="font217" w:hAnsi="Times New Roman" w:cs="Times New Roman"/>
          <w:lang w:eastAsia="ru-RU" w:bidi="ru-RU"/>
        </w:rPr>
        <w:t xml:space="preserve"> Товарищество собственников жилья «Спектр»; сокращённое наименование- ТСЖ «Спектр».</w:t>
      </w: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lang w:eastAsia="ru-RU" w:bidi="ru-RU"/>
        </w:rPr>
      </w:pPr>
      <w:r>
        <w:rPr>
          <w:rFonts w:ascii="Times New Roman" w:eastAsia="font217" w:hAnsi="Times New Roman" w:cs="Times New Roman"/>
          <w:lang w:eastAsia="ru-RU" w:bidi="ru-RU"/>
        </w:rPr>
        <w:tab/>
        <w:t xml:space="preserve">2) </w:t>
      </w:r>
      <w:r>
        <w:rPr>
          <w:rFonts w:ascii="Times New Roman" w:eastAsia="font217" w:hAnsi="Times New Roman" w:cs="Times New Roman"/>
          <w:b/>
          <w:bCs/>
          <w:lang w:eastAsia="ru-RU" w:bidi="ru-RU"/>
        </w:rPr>
        <w:t xml:space="preserve">реквизиты свидетельства о государственной регистрации в качестве юридического лица (основной государственный регистрационный номер, дата его присвоения, наименование органа, принявшего решение о регистрации) - </w:t>
      </w:r>
      <w:r>
        <w:rPr>
          <w:rFonts w:ascii="Times New Roman" w:eastAsia="font217" w:hAnsi="Times New Roman" w:cs="Times New Roman"/>
          <w:lang w:eastAsia="ru-RU" w:bidi="ru-RU"/>
        </w:rPr>
        <w:t>03 января 2008 года за государственным регистрационным номером 1084433000035, Межрайонная инспекция федеральной налоговой службы России №2 по Костромской области.</w:t>
      </w: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lang w:eastAsia="ru-RU" w:bidi="ru-RU"/>
        </w:rPr>
      </w:pPr>
      <w:r>
        <w:rPr>
          <w:rFonts w:ascii="Times New Roman" w:eastAsia="font217" w:hAnsi="Times New Roman" w:cs="Times New Roman"/>
          <w:lang w:eastAsia="ru-RU" w:bidi="ru-RU"/>
        </w:rPr>
        <w:tab/>
        <w:t xml:space="preserve">3) </w:t>
      </w:r>
      <w:r>
        <w:rPr>
          <w:rFonts w:ascii="Times New Roman" w:eastAsia="font217" w:hAnsi="Times New Roman" w:cs="Times New Roman"/>
          <w:b/>
          <w:bCs/>
          <w:lang w:eastAsia="ru-RU" w:bidi="ru-RU"/>
        </w:rPr>
        <w:t xml:space="preserve">почтовый адрес, адрес фактического местонахождения органов управления товарищества, контактные телефоны председателя правления, членов ревизионной комиссии, а также адрес электронной почты (при наличии) — </w:t>
      </w:r>
      <w:r>
        <w:rPr>
          <w:rFonts w:ascii="Times New Roman" w:eastAsia="font217" w:hAnsi="Times New Roman" w:cs="Times New Roman"/>
          <w:lang w:eastAsia="ru-RU" w:bidi="ru-RU"/>
        </w:rPr>
        <w:t>157203, Костромская область, г. Галич, ул. Красовского, д78, контактные телефоны: председателя правления, моб</w:t>
      </w:r>
      <w:proofErr w:type="gramStart"/>
      <w:r>
        <w:rPr>
          <w:rFonts w:ascii="Times New Roman" w:eastAsia="font217" w:hAnsi="Times New Roman" w:cs="Times New Roman"/>
          <w:lang w:eastAsia="ru-RU" w:bidi="ru-RU"/>
        </w:rPr>
        <w:t>.т</w:t>
      </w:r>
      <w:proofErr w:type="gramEnd"/>
      <w:r>
        <w:rPr>
          <w:rFonts w:ascii="Times New Roman" w:eastAsia="font217" w:hAnsi="Times New Roman" w:cs="Times New Roman"/>
          <w:lang w:eastAsia="ru-RU" w:bidi="ru-RU"/>
        </w:rPr>
        <w:t>ел. -89109273513.</w:t>
      </w: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lang w:eastAsia="ru-RU" w:bidi="ru-RU"/>
        </w:rPr>
      </w:pPr>
      <w:r>
        <w:rPr>
          <w:rFonts w:ascii="Times New Roman" w:eastAsia="font217" w:hAnsi="Times New Roman" w:cs="Times New Roman"/>
          <w:lang w:eastAsia="ru-RU" w:bidi="ru-RU"/>
        </w:rPr>
        <w:tab/>
        <w:t>4)</w:t>
      </w:r>
      <w:r>
        <w:rPr>
          <w:rFonts w:ascii="Times New Roman" w:eastAsia="font217" w:hAnsi="Times New Roman" w:cs="Times New Roman"/>
          <w:b/>
          <w:bCs/>
          <w:lang w:eastAsia="ru-RU" w:bidi="ru-RU"/>
        </w:rPr>
        <w:t xml:space="preserve"> режим работы органов управления товарищества</w:t>
      </w:r>
      <w:proofErr w:type="gramStart"/>
      <w:r>
        <w:rPr>
          <w:rFonts w:ascii="Times New Roman" w:eastAsia="font217" w:hAnsi="Times New Roman" w:cs="Times New Roman"/>
          <w:b/>
          <w:bCs/>
          <w:lang w:eastAsia="ru-RU" w:bidi="ru-RU"/>
        </w:rPr>
        <w:t xml:space="preserve"> ,</w:t>
      </w:r>
      <w:proofErr w:type="gramEnd"/>
      <w:r>
        <w:rPr>
          <w:rFonts w:ascii="Times New Roman" w:eastAsia="font217" w:hAnsi="Times New Roman" w:cs="Times New Roman"/>
          <w:b/>
          <w:bCs/>
          <w:lang w:eastAsia="ru-RU" w:bidi="ru-RU"/>
        </w:rPr>
        <w:t xml:space="preserve"> в том числе часы личного приема граждан -</w:t>
      </w:r>
      <w:r>
        <w:rPr>
          <w:rFonts w:ascii="Times New Roman" w:eastAsia="font217" w:hAnsi="Times New Roman" w:cs="Times New Roman"/>
          <w:lang w:eastAsia="ru-RU" w:bidi="ru-RU"/>
        </w:rPr>
        <w:t>режим работы: с 8-00- 17-00; часы личного приёма граждан- каждый четверг месяца с 14-00-17-00.</w:t>
      </w: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b/>
          <w:bCs/>
          <w:lang w:eastAsia="ru-RU" w:bidi="ru-RU"/>
        </w:rPr>
      </w:pPr>
      <w:r>
        <w:rPr>
          <w:rFonts w:ascii="Times New Roman" w:eastAsia="font217" w:hAnsi="Times New Roman" w:cs="Times New Roman"/>
          <w:lang w:eastAsia="ru-RU" w:bidi="ru-RU"/>
        </w:rPr>
        <w:tab/>
        <w:t xml:space="preserve">5) </w:t>
      </w:r>
      <w:r>
        <w:rPr>
          <w:rFonts w:ascii="Times New Roman" w:eastAsia="font217" w:hAnsi="Times New Roman" w:cs="Times New Roman"/>
          <w:b/>
          <w:bCs/>
          <w:lang w:eastAsia="ru-RU" w:bidi="ru-RU"/>
        </w:rPr>
        <w:t>фамилии, имена и отчества членов правления, председателя правления и членов ревизионной комиссии товарищества:</w:t>
      </w: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lang w:eastAsia="ru-RU" w:bidi="ru-RU"/>
        </w:rPr>
      </w:pPr>
      <w:r>
        <w:rPr>
          <w:rFonts w:ascii="Times New Roman" w:eastAsia="font217" w:hAnsi="Times New Roman" w:cs="Times New Roman"/>
          <w:b/>
          <w:bCs/>
          <w:lang w:eastAsia="ru-RU" w:bidi="ru-RU"/>
        </w:rPr>
        <w:tab/>
      </w:r>
      <w:r>
        <w:rPr>
          <w:rFonts w:ascii="Times New Roman" w:eastAsia="font217" w:hAnsi="Times New Roman" w:cs="Times New Roman"/>
          <w:lang w:eastAsia="ru-RU" w:bidi="ru-RU"/>
        </w:rPr>
        <w:t>Председатель правления – Степанов Александр Олегович;</w:t>
      </w: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lang w:eastAsia="ru-RU" w:bidi="ru-RU"/>
        </w:rPr>
      </w:pPr>
      <w:r>
        <w:rPr>
          <w:rFonts w:ascii="Times New Roman" w:eastAsia="font217" w:hAnsi="Times New Roman" w:cs="Times New Roman"/>
          <w:lang w:eastAsia="ru-RU" w:bidi="ru-RU"/>
        </w:rPr>
        <w:tab/>
        <w:t>Секретарь правления – Беляева Наталью Владимировна.</w:t>
      </w: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lang w:eastAsia="ru-RU" w:bidi="ru-RU"/>
        </w:rPr>
      </w:pPr>
      <w:r>
        <w:rPr>
          <w:rFonts w:ascii="Times New Roman" w:eastAsia="font217" w:hAnsi="Times New Roman" w:cs="Times New Roman"/>
          <w:lang w:eastAsia="ru-RU" w:bidi="ru-RU"/>
        </w:rPr>
        <w:tab/>
        <w:t xml:space="preserve">6) </w:t>
      </w:r>
      <w:r>
        <w:rPr>
          <w:rFonts w:ascii="Times New Roman" w:eastAsia="font217" w:hAnsi="Times New Roman" w:cs="Times New Roman"/>
          <w:b/>
          <w:bCs/>
          <w:lang w:eastAsia="ru-RU" w:bidi="ru-RU"/>
        </w:rPr>
        <w:t>сведения о членстве товарищества  в объединениях этих организаций с указанием их наименований и адресов, включая адрес официального сайта в сети Интерне</w:t>
      </w:r>
      <w:proofErr w:type="gramStart"/>
      <w:r>
        <w:rPr>
          <w:rFonts w:ascii="Times New Roman" w:eastAsia="font217" w:hAnsi="Times New Roman" w:cs="Times New Roman"/>
          <w:b/>
          <w:bCs/>
          <w:lang w:eastAsia="ru-RU" w:bidi="ru-RU"/>
        </w:rPr>
        <w:t>т-</w:t>
      </w:r>
      <w:proofErr w:type="gramEnd"/>
      <w:r>
        <w:rPr>
          <w:rFonts w:ascii="Times New Roman" w:eastAsia="font217" w:hAnsi="Times New Roman" w:cs="Times New Roman"/>
          <w:b/>
          <w:bCs/>
          <w:lang w:eastAsia="ru-RU" w:bidi="ru-RU"/>
        </w:rPr>
        <w:t xml:space="preserve"> </w:t>
      </w:r>
      <w:r>
        <w:rPr>
          <w:rFonts w:ascii="Times New Roman" w:eastAsia="font217" w:hAnsi="Times New Roman" w:cs="Times New Roman"/>
          <w:lang w:eastAsia="ru-RU" w:bidi="ru-RU"/>
        </w:rPr>
        <w:t>не состоит.</w:t>
      </w: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b/>
          <w:bCs/>
          <w:lang w:eastAsia="ru-RU" w:bidi="ru-RU"/>
        </w:rPr>
      </w:pPr>
      <w:r>
        <w:rPr>
          <w:rFonts w:ascii="Times New Roman" w:eastAsia="font217" w:hAnsi="Times New Roman" w:cs="Times New Roman"/>
          <w:b/>
          <w:bCs/>
          <w:lang w:eastAsia="ru-RU" w:bidi="ru-RU"/>
        </w:rPr>
        <w:t>2. Основные показатели финансово-хозяйственной деятельности.</w:t>
      </w: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lang w:eastAsia="ru-RU" w:bidi="ru-RU"/>
        </w:rPr>
      </w:pPr>
      <w:r>
        <w:rPr>
          <w:rFonts w:ascii="Times New Roman" w:eastAsia="font217" w:hAnsi="Times New Roman" w:cs="Times New Roman"/>
          <w:lang w:eastAsia="ru-RU" w:bidi="ru-RU"/>
        </w:rPr>
        <w:tab/>
        <w:t xml:space="preserve">1) </w:t>
      </w:r>
      <w:r>
        <w:rPr>
          <w:rFonts w:ascii="Times New Roman" w:eastAsia="font217" w:hAnsi="Times New Roman" w:cs="Times New Roman"/>
          <w:b/>
          <w:bCs/>
          <w:lang w:eastAsia="ru-RU" w:bidi="ru-RU"/>
        </w:rPr>
        <w:t>годовая бухгалтерская отчетность товарищества</w:t>
      </w:r>
      <w:proofErr w:type="gramStart"/>
      <w:r>
        <w:rPr>
          <w:rFonts w:ascii="Times New Roman" w:eastAsia="font217" w:hAnsi="Times New Roman" w:cs="Times New Roman"/>
          <w:b/>
          <w:bCs/>
          <w:lang w:eastAsia="ru-RU" w:bidi="ru-RU"/>
        </w:rPr>
        <w:t xml:space="preserve"> ,</w:t>
      </w:r>
      <w:proofErr w:type="gramEnd"/>
      <w:r>
        <w:rPr>
          <w:rFonts w:ascii="Times New Roman" w:eastAsia="font217" w:hAnsi="Times New Roman" w:cs="Times New Roman"/>
          <w:b/>
          <w:bCs/>
          <w:lang w:eastAsia="ru-RU" w:bidi="ru-RU"/>
        </w:rPr>
        <w:t xml:space="preserve"> включая бухгалтерский баланс и приложения к нему — </w:t>
      </w:r>
      <w:r>
        <w:rPr>
          <w:rFonts w:ascii="Times New Roman" w:eastAsia="font217" w:hAnsi="Times New Roman" w:cs="Times New Roman"/>
          <w:lang w:eastAsia="ru-RU" w:bidi="ru-RU"/>
        </w:rPr>
        <w:t>нет;</w:t>
      </w: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lang w:eastAsia="ru-RU" w:bidi="ru-RU"/>
        </w:rPr>
      </w:pPr>
      <w:r>
        <w:rPr>
          <w:rFonts w:ascii="Times New Roman" w:eastAsia="font217" w:hAnsi="Times New Roman" w:cs="Times New Roman"/>
          <w:lang w:eastAsia="ru-RU" w:bidi="ru-RU"/>
        </w:rPr>
        <w:tab/>
        <w:t xml:space="preserve">2) </w:t>
      </w:r>
      <w:r>
        <w:rPr>
          <w:rFonts w:ascii="Times New Roman" w:eastAsia="font217" w:hAnsi="Times New Roman" w:cs="Times New Roman"/>
          <w:b/>
          <w:bCs/>
          <w:lang w:eastAsia="ru-RU" w:bidi="ru-RU"/>
        </w:rPr>
        <w:t>сметы доходов и расходов товарищества  на текущий год и год, предшествующий текущему год</w:t>
      </w:r>
      <w:proofErr w:type="gramStart"/>
      <w:r>
        <w:rPr>
          <w:rFonts w:ascii="Times New Roman" w:eastAsia="font217" w:hAnsi="Times New Roman" w:cs="Times New Roman"/>
          <w:b/>
          <w:bCs/>
          <w:lang w:eastAsia="ru-RU" w:bidi="ru-RU"/>
        </w:rPr>
        <w:t>у-</w:t>
      </w:r>
      <w:proofErr w:type="gramEnd"/>
      <w:r>
        <w:rPr>
          <w:rFonts w:ascii="Times New Roman" w:eastAsia="font217" w:hAnsi="Times New Roman" w:cs="Times New Roman"/>
          <w:lang w:eastAsia="ru-RU" w:bidi="ru-RU"/>
        </w:rPr>
        <w:t xml:space="preserve"> нет;</w:t>
      </w: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lang w:eastAsia="ru-RU" w:bidi="ru-RU"/>
        </w:rPr>
      </w:pPr>
      <w:r>
        <w:rPr>
          <w:rFonts w:ascii="Times New Roman" w:eastAsia="font217" w:hAnsi="Times New Roman" w:cs="Times New Roman"/>
          <w:lang w:eastAsia="ru-RU" w:bidi="ru-RU"/>
        </w:rPr>
        <w:tab/>
        <w:t xml:space="preserve">3) </w:t>
      </w:r>
      <w:r>
        <w:rPr>
          <w:rFonts w:ascii="Times New Roman" w:eastAsia="font217" w:hAnsi="Times New Roman" w:cs="Times New Roman"/>
          <w:b/>
          <w:bCs/>
          <w:lang w:eastAsia="ru-RU" w:bidi="ru-RU"/>
        </w:rPr>
        <w:t>отчет о выполнении сметы доходов и расходов товарищества  за год, предшествующий текущему год</w:t>
      </w:r>
      <w:proofErr w:type="gramStart"/>
      <w:r>
        <w:rPr>
          <w:rFonts w:ascii="Times New Roman" w:eastAsia="font217" w:hAnsi="Times New Roman" w:cs="Times New Roman"/>
          <w:b/>
          <w:bCs/>
          <w:lang w:eastAsia="ru-RU" w:bidi="ru-RU"/>
        </w:rPr>
        <w:t>у-</w:t>
      </w:r>
      <w:proofErr w:type="gramEnd"/>
      <w:r>
        <w:rPr>
          <w:rFonts w:ascii="Times New Roman" w:eastAsia="font217" w:hAnsi="Times New Roman" w:cs="Times New Roman"/>
          <w:b/>
          <w:bCs/>
          <w:lang w:eastAsia="ru-RU" w:bidi="ru-RU"/>
        </w:rPr>
        <w:t xml:space="preserve"> </w:t>
      </w:r>
      <w:r>
        <w:rPr>
          <w:rFonts w:ascii="Times New Roman" w:eastAsia="font217" w:hAnsi="Times New Roman" w:cs="Times New Roman"/>
          <w:lang w:eastAsia="ru-RU" w:bidi="ru-RU"/>
        </w:rPr>
        <w:t>нет;</w:t>
      </w: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b/>
          <w:bCs/>
          <w:lang w:eastAsia="ru-RU" w:bidi="ru-RU"/>
        </w:rPr>
      </w:pPr>
      <w:r>
        <w:rPr>
          <w:rFonts w:ascii="Times New Roman" w:eastAsia="font217" w:hAnsi="Times New Roman" w:cs="Times New Roman"/>
          <w:lang w:eastAsia="ru-RU" w:bidi="ru-RU"/>
        </w:rPr>
        <w:tab/>
        <w:t xml:space="preserve">4) </w:t>
      </w:r>
      <w:r>
        <w:rPr>
          <w:rFonts w:ascii="Times New Roman" w:eastAsia="font217" w:hAnsi="Times New Roman" w:cs="Times New Roman"/>
          <w:b/>
          <w:bCs/>
          <w:lang w:eastAsia="ru-RU" w:bidi="ru-RU"/>
        </w:rPr>
        <w:t>протоколы общих собраний членов товарищества</w:t>
      </w:r>
      <w:proofErr w:type="gramStart"/>
      <w:r>
        <w:rPr>
          <w:rFonts w:ascii="Times New Roman" w:eastAsia="font217" w:hAnsi="Times New Roman" w:cs="Times New Roman"/>
          <w:b/>
          <w:bCs/>
          <w:lang w:eastAsia="ru-RU" w:bidi="ru-RU"/>
        </w:rPr>
        <w:t xml:space="preserve"> ,</w:t>
      </w:r>
      <w:proofErr w:type="gramEnd"/>
      <w:r>
        <w:rPr>
          <w:rFonts w:ascii="Times New Roman" w:eastAsia="font217" w:hAnsi="Times New Roman" w:cs="Times New Roman"/>
          <w:b/>
          <w:bCs/>
          <w:lang w:eastAsia="ru-RU" w:bidi="ru-RU"/>
        </w:rPr>
        <w:t xml:space="preserve"> заседаний правления и ревизионной комиссии товарищества , на которых рассматривались вопросы, связанные с содержанием и ремонтом общего имущества многоквартирного дома и (или) организацией предоставления коммунальных услуг (за текущий год и год, предшествующий текущему году):</w:t>
      </w: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</w:pPr>
    </w:p>
    <w:p w:rsidR="005422C5" w:rsidRDefault="00487D1C" w:rsidP="005422C5">
      <w:pPr>
        <w:spacing w:after="0" w:line="100" w:lineRule="atLeast"/>
        <w:jc w:val="both"/>
      </w:pPr>
      <w:r w:rsidRPr="00487D1C"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8" o:title=""/>
          </v:shape>
          <o:OLEObject Type="Embed" ProgID="AcroExch.Document.11" ShapeID="_x0000_i1025" DrawAspect="Content" ObjectID="_1468846281" r:id="rId9"/>
        </w:object>
      </w: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</w:pPr>
    </w:p>
    <w:p w:rsidR="00714642" w:rsidRDefault="00714642" w:rsidP="00373F5C">
      <w:pPr>
        <w:tabs>
          <w:tab w:val="left" w:pos="3255"/>
        </w:tabs>
        <w:rPr>
          <w:sz w:val="26"/>
          <w:szCs w:val="26"/>
        </w:rPr>
      </w:pPr>
      <w:r w:rsidRPr="00714642">
        <w:rPr>
          <w:b/>
          <w:sz w:val="26"/>
          <w:szCs w:val="26"/>
        </w:rPr>
        <w:t>План мероприятий по содержанию и ремонту общего имущества, общедомовой территории на 201</w:t>
      </w:r>
      <w:r>
        <w:rPr>
          <w:b/>
          <w:sz w:val="26"/>
          <w:szCs w:val="26"/>
        </w:rPr>
        <w:t>4</w:t>
      </w:r>
      <w:r w:rsidRPr="00714642">
        <w:rPr>
          <w:b/>
          <w:sz w:val="26"/>
          <w:szCs w:val="26"/>
        </w:rPr>
        <w:t xml:space="preserve"> г. (Утвержден общим  собранием членов ТСЖ «Спектр</w:t>
      </w:r>
      <w:r w:rsidRPr="00714642">
        <w:rPr>
          <w:sz w:val="26"/>
          <w:szCs w:val="26"/>
        </w:rPr>
        <w:t>»)</w:t>
      </w:r>
      <w:r w:rsidR="00FA2AEE">
        <w:rPr>
          <w:sz w:val="26"/>
          <w:szCs w:val="26"/>
        </w:rPr>
        <w:t xml:space="preserve">   </w:t>
      </w:r>
    </w:p>
    <w:p w:rsidR="005422C5" w:rsidRDefault="004E7FE9" w:rsidP="004E7FE9">
      <w:pPr>
        <w:tabs>
          <w:tab w:val="left" w:pos="7440"/>
        </w:tabs>
        <w:jc w:val="right"/>
      </w:pPr>
      <w:r>
        <w:rPr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4772025" cy="5791200"/>
            <wp:effectExtent l="19050" t="0" r="9525" b="0"/>
            <wp:docPr id="1" name="Рисунок 1" descr="C:\Documents and Settings\Симановского15\Рабочий стол\план мероприят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Симановского15\Рабочий стол\план мероприятий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1717" t="9335" r="7865" b="19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579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2AEE">
        <w:rPr>
          <w:sz w:val="26"/>
          <w:szCs w:val="26"/>
        </w:rPr>
        <w:tab/>
      </w:r>
      <w:r w:rsidR="00371944" w:rsidRPr="009D75FD">
        <w:rPr>
          <w:sz w:val="24"/>
          <w:szCs w:val="24"/>
        </w:rPr>
        <w:t xml:space="preserve"> </w:t>
      </w:r>
    </w:p>
    <w:p w:rsidR="004F5701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lang w:eastAsia="ru-RU" w:bidi="ru-RU"/>
        </w:rPr>
      </w:pPr>
      <w:r>
        <w:rPr>
          <w:rFonts w:ascii="Times New Roman" w:eastAsia="font217" w:hAnsi="Times New Roman" w:cs="Times New Roman"/>
          <w:lang w:eastAsia="ru-RU" w:bidi="ru-RU"/>
        </w:rPr>
        <w:tab/>
      </w:r>
      <w:r w:rsidR="004F5701">
        <w:rPr>
          <w:rFonts w:ascii="Times New Roman" w:hAnsi="Times New Roman" w:cs="Times New Roman"/>
        </w:rPr>
        <w:t>собрания ТСЖ «Сектр» от  25</w:t>
      </w:r>
      <w:bookmarkStart w:id="0" w:name="_GoBack"/>
      <w:bookmarkEnd w:id="0"/>
      <w:r w:rsidR="004F5701">
        <w:rPr>
          <w:rFonts w:ascii="Times New Roman" w:hAnsi="Times New Roman" w:cs="Times New Roman"/>
        </w:rPr>
        <w:t>.01.2014г. №1:</w:t>
      </w:r>
    </w:p>
    <w:p w:rsidR="004F5701" w:rsidRDefault="004F5701" w:rsidP="005422C5">
      <w:pPr>
        <w:spacing w:after="0" w:line="100" w:lineRule="atLeast"/>
        <w:jc w:val="both"/>
        <w:rPr>
          <w:rFonts w:ascii="Times New Roman" w:eastAsia="font217" w:hAnsi="Times New Roman" w:cs="Times New Roman"/>
          <w:lang w:eastAsia="ru-RU" w:bidi="ru-RU"/>
        </w:rPr>
      </w:pP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lang w:eastAsia="ru-RU" w:bidi="ru-RU"/>
        </w:rPr>
      </w:pPr>
      <w:r>
        <w:rPr>
          <w:rFonts w:ascii="Times New Roman" w:eastAsia="font217" w:hAnsi="Times New Roman" w:cs="Times New Roman"/>
          <w:lang w:eastAsia="ru-RU" w:bidi="ru-RU"/>
        </w:rPr>
        <w:t xml:space="preserve">5) </w:t>
      </w:r>
      <w:r>
        <w:rPr>
          <w:rFonts w:ascii="Times New Roman" w:eastAsia="font217" w:hAnsi="Times New Roman" w:cs="Times New Roman"/>
          <w:b/>
          <w:bCs/>
          <w:lang w:eastAsia="ru-RU" w:bidi="ru-RU"/>
        </w:rPr>
        <w:t>заключения ревизионной комиссии (ревизора) товарищества  по результатам проверки годовой бухгалтерской (финансовой) отчетности товарищества  за текущий год и 2 года, предшествующих текущему год</w:t>
      </w:r>
      <w:proofErr w:type="gramStart"/>
      <w:r>
        <w:rPr>
          <w:rFonts w:ascii="Times New Roman" w:eastAsia="font217" w:hAnsi="Times New Roman" w:cs="Times New Roman"/>
          <w:b/>
          <w:bCs/>
          <w:lang w:eastAsia="ru-RU" w:bidi="ru-RU"/>
        </w:rPr>
        <w:t>у</w:t>
      </w:r>
      <w:r>
        <w:rPr>
          <w:rFonts w:ascii="Times New Roman" w:eastAsia="font217" w:hAnsi="Times New Roman" w:cs="Times New Roman"/>
          <w:lang w:eastAsia="ru-RU" w:bidi="ru-RU"/>
        </w:rPr>
        <w:t>-</w:t>
      </w:r>
      <w:proofErr w:type="gramEnd"/>
      <w:r>
        <w:rPr>
          <w:rFonts w:ascii="Times New Roman" w:eastAsia="font217" w:hAnsi="Times New Roman" w:cs="Times New Roman"/>
          <w:lang w:eastAsia="ru-RU" w:bidi="ru-RU"/>
        </w:rPr>
        <w:t xml:space="preserve"> нет;</w:t>
      </w: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lang w:eastAsia="ru-RU" w:bidi="ru-RU"/>
        </w:rPr>
      </w:pPr>
      <w:r>
        <w:rPr>
          <w:rFonts w:ascii="Times New Roman" w:eastAsia="font217" w:hAnsi="Times New Roman" w:cs="Times New Roman"/>
          <w:lang w:eastAsia="ru-RU" w:bidi="ru-RU"/>
        </w:rPr>
        <w:tab/>
        <w:t xml:space="preserve">6) </w:t>
      </w:r>
      <w:r>
        <w:rPr>
          <w:rFonts w:ascii="Times New Roman" w:eastAsia="font217" w:hAnsi="Times New Roman" w:cs="Times New Roman"/>
          <w:b/>
          <w:bCs/>
          <w:lang w:eastAsia="ru-RU" w:bidi="ru-RU"/>
        </w:rPr>
        <w:t>аудиторские заключения (в случае проведения аудиторских проверок годовой бухгалтерской отчетности товарищества  за текущий год и 2 года, предшествующих текущему год</w:t>
      </w:r>
      <w:proofErr w:type="gramStart"/>
      <w:r>
        <w:rPr>
          <w:rFonts w:ascii="Times New Roman" w:eastAsia="font217" w:hAnsi="Times New Roman" w:cs="Times New Roman"/>
          <w:b/>
          <w:bCs/>
          <w:lang w:eastAsia="ru-RU" w:bidi="ru-RU"/>
        </w:rPr>
        <w:t>у-</w:t>
      </w:r>
      <w:proofErr w:type="gramEnd"/>
      <w:r>
        <w:rPr>
          <w:rFonts w:ascii="Times New Roman" w:eastAsia="font217" w:hAnsi="Times New Roman" w:cs="Times New Roman"/>
          <w:b/>
          <w:bCs/>
          <w:lang w:eastAsia="ru-RU" w:bidi="ru-RU"/>
        </w:rPr>
        <w:t xml:space="preserve"> </w:t>
      </w:r>
      <w:r>
        <w:rPr>
          <w:rFonts w:ascii="Times New Roman" w:eastAsia="font217" w:hAnsi="Times New Roman" w:cs="Times New Roman"/>
          <w:lang w:eastAsia="ru-RU" w:bidi="ru-RU"/>
        </w:rPr>
        <w:t>нет.</w:t>
      </w: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  <w:rPr>
          <w:rFonts w:ascii="Times New Roman" w:eastAsia="font217" w:hAnsi="Times New Roman" w:cs="Times New Roman"/>
          <w:b/>
          <w:bCs/>
          <w:lang w:eastAsia="ru-RU" w:bidi="ru-RU"/>
        </w:rPr>
      </w:pPr>
      <w:r>
        <w:rPr>
          <w:rFonts w:ascii="Times New Roman" w:eastAsia="font217" w:hAnsi="Times New Roman" w:cs="Times New Roman"/>
          <w:b/>
          <w:bCs/>
          <w:lang w:eastAsia="ru-RU" w:bidi="ru-RU"/>
        </w:rPr>
        <w:t>3.  Информация о порядке и об условиях оказания услуг по содержанию и ремонту общего имущества в многоквартирном доме товариществом</w:t>
      </w:r>
      <w:proofErr w:type="gramStart"/>
      <w:r>
        <w:rPr>
          <w:rFonts w:ascii="Times New Roman" w:eastAsia="font217" w:hAnsi="Times New Roman" w:cs="Times New Roman"/>
          <w:b/>
          <w:bCs/>
          <w:lang w:eastAsia="ru-RU" w:bidi="ru-RU"/>
        </w:rPr>
        <w:t xml:space="preserve"> .</w:t>
      </w:r>
      <w:proofErr w:type="gramEnd"/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pStyle w:val="ad"/>
        <w:numPr>
          <w:ilvl w:val="0"/>
          <w:numId w:val="1"/>
        </w:numPr>
        <w:spacing w:after="0" w:line="100" w:lineRule="atLeast"/>
        <w:jc w:val="both"/>
        <w:rPr>
          <w:rFonts w:ascii="Times New Roman" w:eastAsia="font217" w:hAnsi="Times New Roman" w:cs="Times New Roman"/>
          <w:b/>
          <w:bCs/>
          <w:lang w:eastAsia="ru-RU" w:bidi="ru-RU"/>
        </w:rPr>
      </w:pPr>
      <w:r>
        <w:rPr>
          <w:rFonts w:ascii="Times New Roman" w:eastAsia="font217" w:hAnsi="Times New Roman" w:cs="Times New Roman"/>
          <w:b/>
          <w:bCs/>
          <w:lang w:eastAsia="ru-RU" w:bidi="ru-RU"/>
        </w:rPr>
        <w:t>годовой план мероприятий по содержанию и ремонту общего имущества в многоквартирном доме и предоставлению коммунальных услуг, а также описание содержания каждой работы (услуги):</w:t>
      </w:r>
    </w:p>
    <w:p w:rsidR="005422C5" w:rsidRDefault="005422C5" w:rsidP="005422C5">
      <w:pPr>
        <w:spacing w:after="0" w:line="100" w:lineRule="atLeast"/>
        <w:jc w:val="both"/>
      </w:pPr>
    </w:p>
    <w:p w:rsidR="005422C5" w:rsidRDefault="004E7FE9" w:rsidP="005422C5">
      <w:pPr>
        <w:spacing w:after="0" w:line="100" w:lineRule="atLeast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095875" cy="7048500"/>
            <wp:effectExtent l="19050" t="0" r="9525" b="0"/>
            <wp:docPr id="3" name="Рисунок 3" descr="C:\Documents and Settings\Симановского15\Рабочий стол\отч. план мероприяти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Симановского15\Рабочий стол\отч. план мероприятий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8026" t="5601" r="6099" b="8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704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34B" w:rsidRDefault="00371944" w:rsidP="00373F5C">
      <w:pPr>
        <w:tabs>
          <w:tab w:val="left" w:pos="3255"/>
        </w:tabs>
        <w:rPr>
          <w:sz w:val="24"/>
          <w:szCs w:val="24"/>
        </w:rPr>
      </w:pPr>
      <w:r w:rsidRPr="009D75FD">
        <w:rPr>
          <w:sz w:val="24"/>
          <w:szCs w:val="24"/>
        </w:rPr>
        <w:t xml:space="preserve">                         </w:t>
      </w:r>
    </w:p>
    <w:p w:rsidR="0005257B" w:rsidRDefault="00371944" w:rsidP="005F42C7">
      <w:pPr>
        <w:tabs>
          <w:tab w:val="left" w:pos="7440"/>
        </w:tabs>
        <w:jc w:val="right"/>
      </w:pPr>
      <w:r w:rsidRPr="005F42C7">
        <w:t xml:space="preserve">     </w:t>
      </w:r>
    </w:p>
    <w:p w:rsidR="0005257B" w:rsidRDefault="0005257B" w:rsidP="005F42C7">
      <w:pPr>
        <w:tabs>
          <w:tab w:val="left" w:pos="7440"/>
        </w:tabs>
        <w:jc w:val="right"/>
      </w:pPr>
    </w:p>
    <w:p w:rsidR="0005257B" w:rsidRDefault="0005257B" w:rsidP="005F42C7">
      <w:pPr>
        <w:tabs>
          <w:tab w:val="left" w:pos="7440"/>
        </w:tabs>
        <w:jc w:val="right"/>
      </w:pPr>
    </w:p>
    <w:p w:rsidR="0005257B" w:rsidRDefault="0005257B" w:rsidP="005F42C7">
      <w:pPr>
        <w:tabs>
          <w:tab w:val="left" w:pos="7440"/>
        </w:tabs>
        <w:jc w:val="right"/>
      </w:pPr>
    </w:p>
    <w:p w:rsidR="0005257B" w:rsidRDefault="0005257B" w:rsidP="005F42C7">
      <w:pPr>
        <w:tabs>
          <w:tab w:val="left" w:pos="7440"/>
        </w:tabs>
        <w:jc w:val="right"/>
      </w:pPr>
    </w:p>
    <w:p w:rsidR="005422C5" w:rsidRDefault="0005257B" w:rsidP="004E7FE9">
      <w:pPr>
        <w:tabs>
          <w:tab w:val="left" w:pos="7440"/>
        </w:tabs>
        <w:jc w:val="center"/>
        <w:rPr>
          <w:sz w:val="24"/>
          <w:szCs w:val="24"/>
        </w:rPr>
      </w:pPr>
      <w:r w:rsidRPr="0005257B">
        <w:rPr>
          <w:sz w:val="20"/>
          <w:szCs w:val="20"/>
        </w:rPr>
        <w:t xml:space="preserve">                                                                                         </w:t>
      </w:r>
      <w:r w:rsidR="00371944" w:rsidRPr="0005257B">
        <w:rPr>
          <w:sz w:val="20"/>
          <w:szCs w:val="20"/>
        </w:rPr>
        <w:t xml:space="preserve">    </w:t>
      </w:r>
      <w:r w:rsidR="005F42C7" w:rsidRPr="0005257B">
        <w:rPr>
          <w:sz w:val="20"/>
          <w:szCs w:val="20"/>
        </w:rPr>
        <w:t xml:space="preserve">  </w:t>
      </w:r>
      <w:r>
        <w:rPr>
          <w:sz w:val="20"/>
          <w:szCs w:val="20"/>
        </w:rPr>
        <w:t xml:space="preserve">                                                                    </w:t>
      </w:r>
      <w:r w:rsidR="005F42C7" w:rsidRPr="0005257B">
        <w:rPr>
          <w:sz w:val="20"/>
          <w:szCs w:val="20"/>
        </w:rPr>
        <w:t xml:space="preserve"> </w:t>
      </w:r>
    </w:p>
    <w:p w:rsidR="005422C5" w:rsidRDefault="005F42C7" w:rsidP="005422C5">
      <w:pPr>
        <w:spacing w:after="0" w:line="100" w:lineRule="atLeast"/>
        <w:jc w:val="both"/>
        <w:rPr>
          <w:rFonts w:ascii="Times New Roman" w:hAnsi="Times New Roman" w:cs="Times New Roman"/>
          <w:b/>
          <w:bCs/>
        </w:rPr>
      </w:pPr>
      <w:r>
        <w:rPr>
          <w:sz w:val="24"/>
          <w:szCs w:val="24"/>
        </w:rPr>
        <w:lastRenderedPageBreak/>
        <w:t xml:space="preserve">  </w:t>
      </w:r>
      <w:r w:rsidR="005422C5">
        <w:rPr>
          <w:rFonts w:ascii="Times New Roman" w:hAnsi="Times New Roman" w:cs="Times New Roman"/>
        </w:rPr>
        <w:t xml:space="preserve">3) </w:t>
      </w:r>
      <w:r w:rsidR="005422C5">
        <w:rPr>
          <w:rFonts w:ascii="Times New Roman" w:hAnsi="Times New Roman" w:cs="Times New Roman"/>
          <w:b/>
          <w:bCs/>
        </w:rPr>
        <w:t xml:space="preserve">сведения о заключении товариществом  договоров об оказании услуг по содержанию и (или) выполнению работ по ремонту общего имущества в многоквартирном доме и предоставлению коммунальных услуг, а также иных договоров, обеспечивающих содержание и ремонт общего имущества в многоквартирном </w:t>
      </w:r>
      <w:proofErr w:type="gramStart"/>
      <w:r w:rsidR="005422C5">
        <w:rPr>
          <w:rFonts w:ascii="Times New Roman" w:hAnsi="Times New Roman" w:cs="Times New Roman"/>
          <w:b/>
          <w:bCs/>
        </w:rPr>
        <w:t>доме</w:t>
      </w:r>
      <w:proofErr w:type="gramEnd"/>
      <w:r w:rsidR="005422C5">
        <w:rPr>
          <w:rFonts w:ascii="Times New Roman" w:hAnsi="Times New Roman" w:cs="Times New Roman"/>
          <w:b/>
          <w:bCs/>
        </w:rPr>
        <w:t xml:space="preserve"> и предоставление коммунальных услуг, с указанием количества заключенных договоров, сторон этих договоров, сроков и стоимости по каждому договору отдельно.</w:t>
      </w:r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ab/>
      </w:r>
      <w:r>
        <w:rPr>
          <w:rFonts w:ascii="Times New Roman" w:hAnsi="Times New Roman" w:cs="Times New Roman"/>
        </w:rPr>
        <w:t>Общее количество заключенных договоров- 4, в том числе:</w:t>
      </w:r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1.ООО «Теплогарант»- об оказании услуг по теплоснабжению и подогреву холодной воды</w:t>
      </w:r>
      <w:proofErr w:type="gramStart"/>
      <w:r>
        <w:rPr>
          <w:rFonts w:ascii="Times New Roman" w:hAnsi="Times New Roman" w:cs="Times New Roman"/>
        </w:rPr>
        <w:t xml:space="preserve"> ;</w:t>
      </w:r>
      <w:proofErr w:type="gramEnd"/>
      <w:r>
        <w:rPr>
          <w:rFonts w:ascii="Times New Roman" w:hAnsi="Times New Roman" w:cs="Times New Roman"/>
        </w:rPr>
        <w:t xml:space="preserve"> на неопределённый срок до минования надобности, стоимость и размер оплаты по факту предоставления услуг в соответствии с утверждёнными тарифами;</w:t>
      </w:r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2. ООО «Полигон»- об оказании услуг по сбору и вывозу бытовых отходов; на неопределённый срок до минования надобности, стоимость и размер оплаты по утверждённым тарифам</w:t>
      </w:r>
      <w:proofErr w:type="gramStart"/>
      <w:r>
        <w:rPr>
          <w:rFonts w:ascii="Times New Roman" w:hAnsi="Times New Roman" w:cs="Times New Roman"/>
        </w:rPr>
        <w:t xml:space="preserve"> ;</w:t>
      </w:r>
      <w:proofErr w:type="gramEnd"/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3. ООО «Водоканалсервис»- об оказании услуг по холодному водоснабжению, водоотведению и очистке сточных вод; на неопределённый срок до минования надобности, стоимость и размер оплаты по факту предоставления услуг в соответствии с утверждёнными тарифами;</w:t>
      </w:r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4. ОАО «Костромская сбытовая компания»- об оказании услуг по электроснабжению;  на неопределённый срок до минования надобности, стоимость и размер оплаты по факту предоставления услуг в соответствии с утверждёнными тарифами.</w:t>
      </w:r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 xml:space="preserve">4) </w:t>
      </w:r>
      <w:r>
        <w:rPr>
          <w:rFonts w:ascii="Times New Roman" w:hAnsi="Times New Roman" w:cs="Times New Roman"/>
          <w:b/>
          <w:bCs/>
        </w:rPr>
        <w:t>сведения о количестве случаев снижения платы за нарушение качества коммунальных услуг и (или) превышение установленной продолжительности перерывов в их оказании за последний календарный го</w:t>
      </w:r>
      <w:proofErr w:type="gramStart"/>
      <w:r>
        <w:rPr>
          <w:rFonts w:ascii="Times New Roman" w:hAnsi="Times New Roman" w:cs="Times New Roman"/>
          <w:b/>
          <w:bCs/>
        </w:rPr>
        <w:t>д-</w:t>
      </w:r>
      <w:proofErr w:type="gramEnd"/>
      <w:r>
        <w:rPr>
          <w:rFonts w:ascii="Times New Roman" w:hAnsi="Times New Roman" w:cs="Times New Roman"/>
        </w:rPr>
        <w:t xml:space="preserve"> нет;</w:t>
      </w:r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5)</w:t>
      </w:r>
      <w:r>
        <w:rPr>
          <w:rFonts w:ascii="Times New Roman" w:hAnsi="Times New Roman" w:cs="Times New Roman"/>
          <w:b/>
          <w:bCs/>
        </w:rPr>
        <w:t xml:space="preserve"> сведения о фактах выявления ненадлежащего качества услуг и работ и (или) превышения установленной продолжительности перерывов в оказании услуг или выполнении работ не в соответствии с устанавливаемыми Правительством Российской Федерации правилами содержания общего имущества в многоквартирном доме и правилами предоставления коммунальных услуг собственникам и пользователям помещений в многоквартирных домах и жилых дома</w:t>
      </w:r>
      <w:proofErr w:type="gramStart"/>
      <w:r>
        <w:rPr>
          <w:rFonts w:ascii="Times New Roman" w:hAnsi="Times New Roman" w:cs="Times New Roman"/>
          <w:b/>
          <w:bCs/>
        </w:rPr>
        <w:t>х-</w:t>
      </w:r>
      <w:proofErr w:type="gramEnd"/>
      <w:r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</w:rPr>
        <w:t>нет;</w:t>
      </w:r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</w:rPr>
        <w:tab/>
        <w:t xml:space="preserve">6) </w:t>
      </w:r>
      <w:r>
        <w:rPr>
          <w:rFonts w:ascii="Times New Roman" w:hAnsi="Times New Roman" w:cs="Times New Roman"/>
          <w:b/>
          <w:bCs/>
        </w:rPr>
        <w:t xml:space="preserve">Привлечение  товарищества  в предыдущем календарном году к административной ответственности за нарушения в сфере управления многоквартирными домами, раскрытие  количества таких случаев, копии документов о применении мер административного воздействия, а также меры, принятые для устранения нарушений, повлекших применение административных санкций </w:t>
      </w:r>
      <w:r>
        <w:rPr>
          <w:rFonts w:ascii="Times New Roman" w:hAnsi="Times New Roman" w:cs="Times New Roman"/>
        </w:rPr>
        <w:t>— нет</w:t>
      </w:r>
      <w:r>
        <w:rPr>
          <w:rFonts w:ascii="Times New Roman" w:hAnsi="Times New Roman" w:cs="Times New Roman"/>
          <w:b/>
          <w:bCs/>
        </w:rPr>
        <w:t>.</w:t>
      </w: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</w:rPr>
        <w:t>4.</w:t>
      </w:r>
      <w:r>
        <w:rPr>
          <w:rFonts w:ascii="Times New Roman" w:hAnsi="Times New Roman" w:cs="Times New Roman"/>
          <w:b/>
          <w:bCs/>
        </w:rPr>
        <w:t xml:space="preserve"> Информация о средствах товарищества и кооператива должна содержать:</w:t>
      </w:r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 xml:space="preserve">1) </w:t>
      </w:r>
      <w:r>
        <w:rPr>
          <w:rFonts w:ascii="Times New Roman" w:hAnsi="Times New Roman" w:cs="Times New Roman"/>
          <w:b/>
          <w:bCs/>
        </w:rPr>
        <w:t xml:space="preserve">размер обязательных платежей и взносов, установленный общим собранием членов товарищества или кооператива, для членов товарищества — </w:t>
      </w:r>
      <w:r>
        <w:rPr>
          <w:rFonts w:ascii="Times New Roman" w:hAnsi="Times New Roman" w:cs="Times New Roman"/>
        </w:rPr>
        <w:t>устанавливается</w:t>
      </w:r>
      <w:r>
        <w:rPr>
          <w:rFonts w:ascii="Times New Roman" w:hAnsi="Times New Roman" w:cs="Times New Roman"/>
          <w:b/>
          <w:bCs/>
        </w:rPr>
        <w:t xml:space="preserve">  </w:t>
      </w:r>
      <w:r>
        <w:rPr>
          <w:rFonts w:ascii="Times New Roman" w:hAnsi="Times New Roman" w:cs="Times New Roman"/>
        </w:rPr>
        <w:t>по мере выполнения работ и их стоимости;</w:t>
      </w:r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 xml:space="preserve">2) </w:t>
      </w:r>
      <w:r>
        <w:rPr>
          <w:rFonts w:ascii="Times New Roman" w:hAnsi="Times New Roman" w:cs="Times New Roman"/>
          <w:b/>
          <w:bCs/>
        </w:rPr>
        <w:t>сведения об образовании резервного фонда товарищества</w:t>
      </w:r>
      <w:proofErr w:type="gramStart"/>
      <w:r>
        <w:rPr>
          <w:rFonts w:ascii="Times New Roman" w:hAnsi="Times New Roman" w:cs="Times New Roman"/>
          <w:b/>
          <w:bCs/>
        </w:rPr>
        <w:t xml:space="preserve"> ,</w:t>
      </w:r>
      <w:proofErr w:type="gramEnd"/>
      <w:r>
        <w:rPr>
          <w:rFonts w:ascii="Times New Roman" w:hAnsi="Times New Roman" w:cs="Times New Roman"/>
          <w:b/>
          <w:bCs/>
        </w:rPr>
        <w:t xml:space="preserve"> иных специальных фондов товарищества, в том числе фондов на проведение текущего и капитального ремонта общего имущества в многоквартирном доме, с указанием размера таких фондов - </w:t>
      </w:r>
      <w:r>
        <w:rPr>
          <w:rFonts w:ascii="Times New Roman" w:hAnsi="Times New Roman" w:cs="Times New Roman"/>
        </w:rPr>
        <w:t>нет.</w:t>
      </w: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5.  Информации о ценах (тарифах) на коммунальные ресурсы</w:t>
      </w:r>
      <w:proofErr w:type="gramStart"/>
      <w:r>
        <w:rPr>
          <w:rFonts w:ascii="Times New Roman" w:hAnsi="Times New Roman" w:cs="Times New Roman"/>
          <w:b/>
          <w:bCs/>
        </w:rPr>
        <w:t xml:space="preserve"> :</w:t>
      </w:r>
      <w:proofErr w:type="gramEnd"/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</w:rPr>
        <w:tab/>
        <w:t>1)</w:t>
      </w:r>
      <w:r>
        <w:rPr>
          <w:rFonts w:ascii="Times New Roman" w:hAnsi="Times New Roman" w:cs="Times New Roman"/>
          <w:b/>
          <w:bCs/>
        </w:rPr>
        <w:t xml:space="preserve"> перечень коммунальных ресурсов, которые  товарищество  закупает у ресурсоснабжающих организаций, с указанием конкретных поставщиков, а также объема закупаемых ресурсов и цен на такие ресурсы, по которым управляющая организация, товарищество  закупает их у ресурсоснабжающих организаций:</w:t>
      </w: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ab/>
        <w:t xml:space="preserve">- </w:t>
      </w:r>
      <w:r>
        <w:rPr>
          <w:rFonts w:ascii="Times New Roman" w:hAnsi="Times New Roman" w:cs="Times New Roman"/>
        </w:rPr>
        <w:t>теплоснабжение;  стоимость и размер оплаты по факту предоставления услуг в соответствии с утверждёнными тарифами;</w:t>
      </w:r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-  сбор и вывоз бытовых отходов;  стоимость и размер оплаты по утверждённым тарифам</w:t>
      </w:r>
      <w:proofErr w:type="gramStart"/>
      <w:r>
        <w:rPr>
          <w:rFonts w:ascii="Times New Roman" w:hAnsi="Times New Roman" w:cs="Times New Roman"/>
        </w:rPr>
        <w:t xml:space="preserve"> ;</w:t>
      </w:r>
      <w:proofErr w:type="gramEnd"/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- холодное водоснабжение, водоотведение и очистка сточных вод;  стоимость и размер оплаты по факту предоставления услуг в соответствии с утверждёнными тарифами;</w:t>
      </w:r>
    </w:p>
    <w:p w:rsidR="005422C5" w:rsidRDefault="005422C5" w:rsidP="005422C5">
      <w:pPr>
        <w:tabs>
          <w:tab w:val="left" w:pos="3255"/>
        </w:tabs>
        <w:rPr>
          <w:sz w:val="36"/>
          <w:szCs w:val="36"/>
        </w:rPr>
      </w:pPr>
      <w:r>
        <w:rPr>
          <w:rFonts w:ascii="Times New Roman" w:hAnsi="Times New Roman" w:cs="Times New Roman"/>
        </w:rPr>
        <w:tab/>
        <w:t>- электроснабжение; стоимость и размер оплаты по факту предоставления услуг в соответствии с утверждёнными тарифами</w:t>
      </w:r>
      <w:r w:rsidR="00371944" w:rsidRPr="009D75FD">
        <w:rPr>
          <w:sz w:val="24"/>
          <w:szCs w:val="24"/>
        </w:rPr>
        <w:t xml:space="preserve">  </w:t>
      </w:r>
      <w:r w:rsidR="00371944">
        <w:rPr>
          <w:sz w:val="36"/>
          <w:szCs w:val="36"/>
        </w:rPr>
        <w:t xml:space="preserve">     </w:t>
      </w:r>
    </w:p>
    <w:p w:rsidR="005422C5" w:rsidRDefault="00371944" w:rsidP="005422C5">
      <w:pPr>
        <w:spacing w:after="0" w:line="100" w:lineRule="atLeast"/>
        <w:jc w:val="both"/>
        <w:rPr>
          <w:rFonts w:ascii="Times New Roman" w:hAnsi="Times New Roman" w:cs="Times New Roman"/>
          <w:b/>
          <w:bCs/>
        </w:rPr>
      </w:pPr>
      <w:r>
        <w:rPr>
          <w:sz w:val="36"/>
          <w:szCs w:val="36"/>
        </w:rPr>
        <w:lastRenderedPageBreak/>
        <w:t xml:space="preserve">                 </w:t>
      </w:r>
      <w:r w:rsidR="005422C5">
        <w:rPr>
          <w:rFonts w:ascii="Times New Roman" w:hAnsi="Times New Roman" w:cs="Times New Roman"/>
        </w:rPr>
        <w:tab/>
        <w:t xml:space="preserve">2) </w:t>
      </w:r>
      <w:r w:rsidR="005422C5">
        <w:rPr>
          <w:rFonts w:ascii="Times New Roman" w:hAnsi="Times New Roman" w:cs="Times New Roman"/>
          <w:b/>
          <w:bCs/>
        </w:rPr>
        <w:t>тарифы (цены) для потребителей, установленные для ресурсоснабжающих организаций, у которых  товарищество  закупает коммунальные ресурсы. При этом  товарищество  указывает реквизиты нормативных правовых актов (дата, номер, наименование принявшего акт органа), которыми установлены такие тарифы (цены). Сведения о тарифах (ценах) приводятся по состоянию на день раскрытия информации:</w:t>
      </w:r>
    </w:p>
    <w:p w:rsidR="004C263B" w:rsidRDefault="004C263B" w:rsidP="005422C5">
      <w:pPr>
        <w:spacing w:after="0" w:line="100" w:lineRule="atLeast"/>
        <w:jc w:val="both"/>
      </w:pPr>
      <w:r>
        <w:t xml:space="preserve"> </w:t>
      </w:r>
    </w:p>
    <w:tbl>
      <w:tblPr>
        <w:tblW w:w="0" w:type="auto"/>
        <w:tblInd w:w="-109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nil"/>
          <w:insideH w:val="single" w:sz="2" w:space="0" w:color="000001"/>
          <w:insideV w:val="nil"/>
        </w:tblBorders>
        <w:tblCellMar>
          <w:left w:w="102" w:type="dxa"/>
        </w:tblCellMar>
        <w:tblLook w:val="0000"/>
      </w:tblPr>
      <w:tblGrid>
        <w:gridCol w:w="2459"/>
        <w:gridCol w:w="1224"/>
        <w:gridCol w:w="1587"/>
        <w:gridCol w:w="4181"/>
      </w:tblGrid>
      <w:tr w:rsidR="005422C5" w:rsidTr="00013A58">
        <w:tc>
          <w:tcPr>
            <w:tcW w:w="24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 услуги</w:t>
            </w:r>
          </w:p>
        </w:tc>
        <w:tc>
          <w:tcPr>
            <w:tcW w:w="112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Ед. изм.</w:t>
            </w:r>
          </w:p>
        </w:tc>
        <w:tc>
          <w:tcPr>
            <w:tcW w:w="158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 01.07.2013 г.</w:t>
            </w:r>
          </w:p>
        </w:tc>
        <w:tc>
          <w:tcPr>
            <w:tcW w:w="418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A"/>
                <w:sz w:val="28"/>
                <w:szCs w:val="28"/>
              </w:rPr>
              <w:t>дата, номер, наименование принявшего акт органа</w:t>
            </w:r>
          </w:p>
        </w:tc>
      </w:tr>
      <w:tr w:rsidR="005422C5" w:rsidTr="00013A58">
        <w:tc>
          <w:tcPr>
            <w:tcW w:w="2459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 xml:space="preserve">Холодное водоснабжение </w:t>
            </w:r>
            <w:proofErr w:type="gramStart"/>
            <w:r>
              <w:rPr>
                <w:sz w:val="24"/>
              </w:rPr>
              <w:t xml:space="preserve">( </w:t>
            </w:r>
            <w:proofErr w:type="gramEnd"/>
            <w:r>
              <w:rPr>
                <w:sz w:val="24"/>
              </w:rPr>
              <w:t>с НДС)</w:t>
            </w:r>
          </w:p>
        </w:tc>
        <w:tc>
          <w:tcPr>
            <w:tcW w:w="1125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руб./ куб.м.</w:t>
            </w:r>
          </w:p>
        </w:tc>
        <w:tc>
          <w:tcPr>
            <w:tcW w:w="1587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46,61</w:t>
            </w:r>
          </w:p>
        </w:tc>
        <w:tc>
          <w:tcPr>
            <w:tcW w:w="4181" w:type="dxa"/>
            <w:tcBorders>
              <w:top w:val="nil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Постановление департамента государственного регулирования цен и тарифов Костромской области от 07.06.2013г. №12/119</w:t>
            </w:r>
          </w:p>
        </w:tc>
      </w:tr>
      <w:tr w:rsidR="005422C5" w:rsidTr="00013A58">
        <w:tc>
          <w:tcPr>
            <w:tcW w:w="2459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 xml:space="preserve">Сбор и вывоз бытовых отходов </w:t>
            </w:r>
          </w:p>
        </w:tc>
        <w:tc>
          <w:tcPr>
            <w:tcW w:w="1125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руб./ с чел.</w:t>
            </w:r>
          </w:p>
        </w:tc>
        <w:tc>
          <w:tcPr>
            <w:tcW w:w="1587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43,40</w:t>
            </w:r>
          </w:p>
        </w:tc>
        <w:tc>
          <w:tcPr>
            <w:tcW w:w="4181" w:type="dxa"/>
            <w:tcBorders>
              <w:top w:val="nil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 xml:space="preserve">Постановление департамента топливно-энергетического комплекса и тарифной политики Костромской области </w:t>
            </w:r>
          </w:p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от 30.11.2012г. №11/412</w:t>
            </w:r>
          </w:p>
        </w:tc>
      </w:tr>
      <w:tr w:rsidR="005422C5" w:rsidTr="00013A58">
        <w:tc>
          <w:tcPr>
            <w:tcW w:w="2459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Электроэнергия</w:t>
            </w:r>
          </w:p>
        </w:tc>
        <w:tc>
          <w:tcPr>
            <w:tcW w:w="1125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руб./</w:t>
            </w:r>
          </w:p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К/Вт</w:t>
            </w:r>
            <w:proofErr w:type="gramStart"/>
            <w:r>
              <w:rPr>
                <w:sz w:val="24"/>
              </w:rPr>
              <w:t>.ч</w:t>
            </w:r>
            <w:proofErr w:type="gramEnd"/>
          </w:p>
        </w:tc>
        <w:tc>
          <w:tcPr>
            <w:tcW w:w="1587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3.30</w:t>
            </w:r>
          </w:p>
        </w:tc>
        <w:tc>
          <w:tcPr>
            <w:tcW w:w="4181" w:type="dxa"/>
            <w:tcBorders>
              <w:top w:val="nil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Постановление департамента топливно-энергетического комплекса и тарифной политики Костромской области</w:t>
            </w:r>
          </w:p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 xml:space="preserve"> от 16.12.2013г. №11/451</w:t>
            </w:r>
          </w:p>
        </w:tc>
      </w:tr>
      <w:tr w:rsidR="005422C5" w:rsidTr="00013A58">
        <w:tc>
          <w:tcPr>
            <w:tcW w:w="2459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 xml:space="preserve">Тепловая энергия для центрального отопления </w:t>
            </w:r>
          </w:p>
        </w:tc>
        <w:tc>
          <w:tcPr>
            <w:tcW w:w="1125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руб./ГКал</w:t>
            </w:r>
          </w:p>
        </w:tc>
        <w:tc>
          <w:tcPr>
            <w:tcW w:w="1587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3052,06</w:t>
            </w:r>
          </w:p>
        </w:tc>
        <w:tc>
          <w:tcPr>
            <w:tcW w:w="4181" w:type="dxa"/>
            <w:tcBorders>
              <w:top w:val="nil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Постановление департамента государственного регулирования цен и тарифов Костромской области от 28.12.2013г. №12/495</w:t>
            </w:r>
          </w:p>
        </w:tc>
      </w:tr>
    </w:tbl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</w:pPr>
    </w:p>
    <w:p w:rsidR="005422C5" w:rsidRDefault="005422C5" w:rsidP="005422C5">
      <w:pPr>
        <w:spacing w:after="0" w:line="100" w:lineRule="atLeast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</w:rPr>
        <w:tab/>
        <w:t xml:space="preserve">3) </w:t>
      </w:r>
      <w:r>
        <w:rPr>
          <w:rFonts w:ascii="Times New Roman" w:hAnsi="Times New Roman" w:cs="Times New Roman"/>
          <w:b/>
          <w:bCs/>
        </w:rPr>
        <w:t>тарифы (цены) на коммунальные услуги, которые применяются  товариществом или кооперативом для расчета размера платежей для потребителей.</w:t>
      </w:r>
    </w:p>
    <w:p w:rsidR="005422C5" w:rsidRDefault="005422C5" w:rsidP="005422C5">
      <w:pPr>
        <w:spacing w:after="0" w:line="100" w:lineRule="atLeast"/>
        <w:jc w:val="both"/>
      </w:pPr>
    </w:p>
    <w:tbl>
      <w:tblPr>
        <w:tblW w:w="0" w:type="auto"/>
        <w:tblInd w:w="-109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nil"/>
          <w:insideH w:val="single" w:sz="2" w:space="0" w:color="000001"/>
          <w:insideV w:val="nil"/>
        </w:tblBorders>
        <w:tblCellMar>
          <w:left w:w="102" w:type="dxa"/>
        </w:tblCellMar>
        <w:tblLook w:val="0000"/>
      </w:tblPr>
      <w:tblGrid>
        <w:gridCol w:w="2444"/>
        <w:gridCol w:w="1224"/>
        <w:gridCol w:w="1346"/>
        <w:gridCol w:w="4419"/>
      </w:tblGrid>
      <w:tr w:rsidR="005422C5" w:rsidTr="00E43384">
        <w:tc>
          <w:tcPr>
            <w:tcW w:w="244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 услуги</w:t>
            </w:r>
          </w:p>
        </w:tc>
        <w:tc>
          <w:tcPr>
            <w:tcW w:w="12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Ед. изм.</w:t>
            </w:r>
          </w:p>
        </w:tc>
        <w:tc>
          <w:tcPr>
            <w:tcW w:w="13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 01.07.2013г.</w:t>
            </w:r>
          </w:p>
        </w:tc>
        <w:tc>
          <w:tcPr>
            <w:tcW w:w="441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A"/>
                <w:sz w:val="28"/>
                <w:szCs w:val="28"/>
              </w:rPr>
              <w:t>дата, номер, наименование принявшего акт органа</w:t>
            </w:r>
          </w:p>
        </w:tc>
      </w:tr>
      <w:tr w:rsidR="005422C5" w:rsidTr="00E43384">
        <w:tc>
          <w:tcPr>
            <w:tcW w:w="2444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 xml:space="preserve">Холодное водоснабжение </w:t>
            </w:r>
            <w:proofErr w:type="gramStart"/>
            <w:r>
              <w:rPr>
                <w:sz w:val="24"/>
              </w:rPr>
              <w:t xml:space="preserve">( </w:t>
            </w:r>
            <w:proofErr w:type="gramEnd"/>
            <w:r>
              <w:rPr>
                <w:sz w:val="24"/>
              </w:rPr>
              <w:t>с НДС)</w:t>
            </w:r>
          </w:p>
        </w:tc>
        <w:tc>
          <w:tcPr>
            <w:tcW w:w="1224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руб./ куб.м.</w:t>
            </w:r>
          </w:p>
        </w:tc>
        <w:tc>
          <w:tcPr>
            <w:tcW w:w="1346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43,40</w:t>
            </w:r>
          </w:p>
        </w:tc>
        <w:tc>
          <w:tcPr>
            <w:tcW w:w="4419" w:type="dxa"/>
            <w:tcBorders>
              <w:top w:val="nil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Постановление департамента государственного регулирования цен и тарифов Костромской области от 07.06.2013г. №12/119</w:t>
            </w:r>
          </w:p>
        </w:tc>
      </w:tr>
      <w:tr w:rsidR="005422C5" w:rsidTr="00E43384">
        <w:tc>
          <w:tcPr>
            <w:tcW w:w="2444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 xml:space="preserve">Сбор и вывоз бытовых отходов </w:t>
            </w:r>
          </w:p>
        </w:tc>
        <w:tc>
          <w:tcPr>
            <w:tcW w:w="1224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руб./ с чел.</w:t>
            </w:r>
          </w:p>
        </w:tc>
        <w:tc>
          <w:tcPr>
            <w:tcW w:w="1346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3,30</w:t>
            </w:r>
          </w:p>
        </w:tc>
        <w:tc>
          <w:tcPr>
            <w:tcW w:w="4419" w:type="dxa"/>
            <w:tcBorders>
              <w:top w:val="nil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 xml:space="preserve">Постановление департамента топливно-энергетического комплекса и тарифной политики Костромской области </w:t>
            </w:r>
          </w:p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от 30.11.2012г. №11/412</w:t>
            </w:r>
          </w:p>
        </w:tc>
      </w:tr>
      <w:tr w:rsidR="005422C5" w:rsidTr="00E43384">
        <w:tc>
          <w:tcPr>
            <w:tcW w:w="2444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Электроэнергия</w:t>
            </w:r>
          </w:p>
        </w:tc>
        <w:tc>
          <w:tcPr>
            <w:tcW w:w="1224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руб./</w:t>
            </w:r>
          </w:p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К/Вт</w:t>
            </w:r>
            <w:proofErr w:type="gramStart"/>
            <w:r>
              <w:rPr>
                <w:sz w:val="24"/>
              </w:rPr>
              <w:t>.ч</w:t>
            </w:r>
            <w:proofErr w:type="gramEnd"/>
          </w:p>
        </w:tc>
        <w:tc>
          <w:tcPr>
            <w:tcW w:w="1346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3.30</w:t>
            </w:r>
          </w:p>
        </w:tc>
        <w:tc>
          <w:tcPr>
            <w:tcW w:w="4419" w:type="dxa"/>
            <w:tcBorders>
              <w:top w:val="nil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Постановление департамента топливно-энергетического комплекса и тарифной политики Костромской области</w:t>
            </w:r>
          </w:p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 xml:space="preserve"> от 16.12.2012г. №11/451</w:t>
            </w:r>
          </w:p>
        </w:tc>
      </w:tr>
      <w:tr w:rsidR="005422C5" w:rsidTr="00E43384">
        <w:tc>
          <w:tcPr>
            <w:tcW w:w="2444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 xml:space="preserve">Тепловая энергия для центрального отопления </w:t>
            </w:r>
          </w:p>
        </w:tc>
        <w:tc>
          <w:tcPr>
            <w:tcW w:w="1224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руб./ГКал</w:t>
            </w:r>
          </w:p>
        </w:tc>
        <w:tc>
          <w:tcPr>
            <w:tcW w:w="1346" w:type="dxa"/>
            <w:tcBorders>
              <w:top w:val="nil"/>
              <w:left w:val="single" w:sz="2" w:space="0" w:color="000001"/>
              <w:bottom w:val="single" w:sz="2" w:space="0" w:color="000001"/>
              <w:right w:val="nil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3052,06</w:t>
            </w:r>
          </w:p>
        </w:tc>
        <w:tc>
          <w:tcPr>
            <w:tcW w:w="4419" w:type="dxa"/>
            <w:tcBorders>
              <w:top w:val="nil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left w:w="102" w:type="dxa"/>
            </w:tcMar>
          </w:tcPr>
          <w:p w:rsidR="005422C5" w:rsidRDefault="005422C5" w:rsidP="00013A58">
            <w:pPr>
              <w:pStyle w:val="ac"/>
              <w:rPr>
                <w:sz w:val="24"/>
              </w:rPr>
            </w:pPr>
            <w:r>
              <w:rPr>
                <w:sz w:val="24"/>
              </w:rPr>
              <w:t>Постановление департамента государственного регулирования цен и тарифов Костромской области от 28.12.2013г. №12/495</w:t>
            </w:r>
          </w:p>
        </w:tc>
      </w:tr>
    </w:tbl>
    <w:p w:rsidR="00E43384" w:rsidRDefault="00E43384" w:rsidP="005422C5">
      <w:pPr>
        <w:spacing w:after="0" w:line="100" w:lineRule="atLeast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6" name="Рисунок 2" descr="E:\отчетность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отчетность\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384" w:rsidRDefault="00E43384" w:rsidP="00E43384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9" name="Рисунок 5" descr="E:\отчетность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отчетность\1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384" w:rsidRDefault="00E43384" w:rsidP="00E43384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7" name="Рисунок 3" descr="E:\отчетность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отчетность\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384" w:rsidRDefault="00E43384" w:rsidP="00E43384"/>
    <w:p w:rsidR="00E43384" w:rsidRDefault="00E43384" w:rsidP="00E43384">
      <w:pPr>
        <w:tabs>
          <w:tab w:val="left" w:pos="1005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>
            <wp:extent cx="5940425" cy="8168084"/>
            <wp:effectExtent l="19050" t="0" r="3175" b="0"/>
            <wp:docPr id="8" name="Рисунок 4" descr="E:\отчетность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отчетность\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384" w:rsidRDefault="00E43384" w:rsidP="00E43384"/>
    <w:p w:rsidR="005422C5" w:rsidRPr="00E43384" w:rsidRDefault="00E43384" w:rsidP="00E43384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10" name="Рисунок 6" descr="E:\отчетность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отчетность\1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2C5" w:rsidRDefault="00ED584D" w:rsidP="005422C5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19050" t="0" r="3175" b="0"/>
            <wp:docPr id="4" name="Рисунок 2" descr="C:\Documents and Settings\Симановского15\Рабочий стол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Симановского15\Рабочий стол\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EFE" w:rsidRPr="00373F5C" w:rsidRDefault="00371944" w:rsidP="005422C5">
      <w:pPr>
        <w:tabs>
          <w:tab w:val="left" w:pos="3255"/>
        </w:tabs>
        <w:rPr>
          <w:sz w:val="36"/>
          <w:szCs w:val="36"/>
        </w:rPr>
      </w:pPr>
      <w:r>
        <w:rPr>
          <w:sz w:val="36"/>
          <w:szCs w:val="36"/>
        </w:rPr>
        <w:lastRenderedPageBreak/>
        <w:t xml:space="preserve">                   </w:t>
      </w:r>
      <w:r w:rsidR="00ED584D">
        <w:rPr>
          <w:noProof/>
          <w:sz w:val="36"/>
          <w:szCs w:val="36"/>
          <w:lang w:eastAsia="ru-RU"/>
        </w:rPr>
        <w:drawing>
          <wp:inline distT="0" distB="0" distL="0" distR="0">
            <wp:extent cx="5940425" cy="8168084"/>
            <wp:effectExtent l="19050" t="0" r="3175" b="0"/>
            <wp:docPr id="2" name="Рисунок 1" descr="C:\Documents and Settings\Симановского15\Рабочий стол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Симановского15\Рабочий стол\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6"/>
          <w:szCs w:val="36"/>
        </w:rPr>
        <w:lastRenderedPageBreak/>
        <w:t xml:space="preserve">                                           </w:t>
      </w:r>
      <w:r w:rsidR="00ED584D">
        <w:rPr>
          <w:noProof/>
          <w:sz w:val="36"/>
          <w:szCs w:val="36"/>
          <w:lang w:eastAsia="ru-RU"/>
        </w:rPr>
        <w:drawing>
          <wp:inline distT="0" distB="0" distL="0" distR="0">
            <wp:extent cx="5940425" cy="8168084"/>
            <wp:effectExtent l="19050" t="0" r="3175" b="0"/>
            <wp:docPr id="5" name="Рисунок 3" descr="C:\Documents and Settings\Симановского15\Рабочий стол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Симановского15\Рабочий стол\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41EFE" w:rsidRPr="00373F5C" w:rsidSect="00203A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54769" w:rsidRDefault="00654769" w:rsidP="000E5DB1">
      <w:pPr>
        <w:spacing w:after="0" w:line="240" w:lineRule="auto"/>
      </w:pPr>
      <w:r>
        <w:separator/>
      </w:r>
    </w:p>
  </w:endnote>
  <w:endnote w:type="continuationSeparator" w:id="0">
    <w:p w:rsidR="00654769" w:rsidRDefault="00654769" w:rsidP="000E5D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font217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54769" w:rsidRDefault="00654769" w:rsidP="000E5DB1">
      <w:pPr>
        <w:spacing w:after="0" w:line="240" w:lineRule="auto"/>
      </w:pPr>
      <w:r>
        <w:separator/>
      </w:r>
    </w:p>
  </w:footnote>
  <w:footnote w:type="continuationSeparator" w:id="0">
    <w:p w:rsidR="00654769" w:rsidRDefault="00654769" w:rsidP="000E5D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6C21C22"/>
    <w:multiLevelType w:val="multilevel"/>
    <w:tmpl w:val="E580F9E8"/>
    <w:lvl w:ilvl="0">
      <w:start w:val="1"/>
      <w:numFmt w:val="decimal"/>
      <w:lvlText w:val="%1)"/>
      <w:lvlJc w:val="left"/>
      <w:pPr>
        <w:ind w:left="1065" w:hanging="360"/>
      </w:pPr>
      <w:rPr>
        <w:b/>
      </w:rPr>
    </w:lvl>
    <w:lvl w:ilvl="1">
      <w:start w:val="1"/>
      <w:numFmt w:val="lowerLetter"/>
      <w:lvlText w:val="%2."/>
      <w:lvlJc w:val="left"/>
      <w:pPr>
        <w:ind w:left="1785" w:hanging="360"/>
      </w:pPr>
    </w:lvl>
    <w:lvl w:ilvl="2">
      <w:start w:val="1"/>
      <w:numFmt w:val="lowerRoman"/>
      <w:lvlText w:val="%2.%3."/>
      <w:lvlJc w:val="right"/>
      <w:pPr>
        <w:ind w:left="2505" w:hanging="180"/>
      </w:pPr>
    </w:lvl>
    <w:lvl w:ilvl="3">
      <w:start w:val="1"/>
      <w:numFmt w:val="decimal"/>
      <w:lvlText w:val="%2.%3.%4."/>
      <w:lvlJc w:val="left"/>
      <w:pPr>
        <w:ind w:left="3225" w:hanging="360"/>
      </w:pPr>
    </w:lvl>
    <w:lvl w:ilvl="4">
      <w:start w:val="1"/>
      <w:numFmt w:val="lowerLetter"/>
      <w:lvlText w:val="%2.%3.%4.%5."/>
      <w:lvlJc w:val="left"/>
      <w:pPr>
        <w:ind w:left="3945" w:hanging="360"/>
      </w:pPr>
    </w:lvl>
    <w:lvl w:ilvl="5">
      <w:start w:val="1"/>
      <w:numFmt w:val="lowerRoman"/>
      <w:lvlText w:val="%2.%3.%4.%5.%6."/>
      <w:lvlJc w:val="right"/>
      <w:pPr>
        <w:ind w:left="4665" w:hanging="180"/>
      </w:pPr>
    </w:lvl>
    <w:lvl w:ilvl="6">
      <w:start w:val="1"/>
      <w:numFmt w:val="decimal"/>
      <w:lvlText w:val="%2.%3.%4.%5.%6.%7."/>
      <w:lvlJc w:val="left"/>
      <w:pPr>
        <w:ind w:left="5385" w:hanging="360"/>
      </w:pPr>
    </w:lvl>
    <w:lvl w:ilvl="7">
      <w:start w:val="1"/>
      <w:numFmt w:val="lowerLetter"/>
      <w:lvlText w:val="%2.%3.%4.%5.%6.%7.%8."/>
      <w:lvlJc w:val="left"/>
      <w:pPr>
        <w:ind w:left="6105" w:hanging="360"/>
      </w:pPr>
    </w:lvl>
    <w:lvl w:ilvl="8">
      <w:start w:val="1"/>
      <w:numFmt w:val="lowerRoman"/>
      <w:lvlText w:val="%2.%3.%4.%5.%6.%7.%8.%9."/>
      <w:lvlJc w:val="right"/>
      <w:pPr>
        <w:ind w:left="6825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67481"/>
    <w:rsid w:val="00006463"/>
    <w:rsid w:val="0003119D"/>
    <w:rsid w:val="0005257B"/>
    <w:rsid w:val="00076752"/>
    <w:rsid w:val="00096DBB"/>
    <w:rsid w:val="000D3B24"/>
    <w:rsid w:val="000E377F"/>
    <w:rsid w:val="000E5DB1"/>
    <w:rsid w:val="00110FFA"/>
    <w:rsid w:val="001146DC"/>
    <w:rsid w:val="001568AD"/>
    <w:rsid w:val="0017534B"/>
    <w:rsid w:val="001956F9"/>
    <w:rsid w:val="001A7396"/>
    <w:rsid w:val="001D34CE"/>
    <w:rsid w:val="001D5D49"/>
    <w:rsid w:val="001E063C"/>
    <w:rsid w:val="001E2B9F"/>
    <w:rsid w:val="001E73DB"/>
    <w:rsid w:val="001F6E68"/>
    <w:rsid w:val="00203ADE"/>
    <w:rsid w:val="00214AC8"/>
    <w:rsid w:val="00224617"/>
    <w:rsid w:val="002277D8"/>
    <w:rsid w:val="00261E57"/>
    <w:rsid w:val="002626AC"/>
    <w:rsid w:val="00265DB4"/>
    <w:rsid w:val="00282701"/>
    <w:rsid w:val="002D1F2B"/>
    <w:rsid w:val="002E0240"/>
    <w:rsid w:val="00304BA3"/>
    <w:rsid w:val="00305E40"/>
    <w:rsid w:val="0035341C"/>
    <w:rsid w:val="003663EC"/>
    <w:rsid w:val="00371944"/>
    <w:rsid w:val="00373F5C"/>
    <w:rsid w:val="003813B2"/>
    <w:rsid w:val="00384D1B"/>
    <w:rsid w:val="00390E53"/>
    <w:rsid w:val="00394544"/>
    <w:rsid w:val="003963C2"/>
    <w:rsid w:val="00396B4D"/>
    <w:rsid w:val="003D4A02"/>
    <w:rsid w:val="003E4FBD"/>
    <w:rsid w:val="003F0554"/>
    <w:rsid w:val="003F5838"/>
    <w:rsid w:val="00451E30"/>
    <w:rsid w:val="0047076A"/>
    <w:rsid w:val="0048740C"/>
    <w:rsid w:val="00487D1C"/>
    <w:rsid w:val="004914CB"/>
    <w:rsid w:val="004C263B"/>
    <w:rsid w:val="004D05C2"/>
    <w:rsid w:val="004E7267"/>
    <w:rsid w:val="004E7FE9"/>
    <w:rsid w:val="004F5701"/>
    <w:rsid w:val="00501D50"/>
    <w:rsid w:val="005156AF"/>
    <w:rsid w:val="0052721B"/>
    <w:rsid w:val="005422C5"/>
    <w:rsid w:val="00561EBB"/>
    <w:rsid w:val="00566BB9"/>
    <w:rsid w:val="00573CD0"/>
    <w:rsid w:val="005A031C"/>
    <w:rsid w:val="005A7F8D"/>
    <w:rsid w:val="005B03FD"/>
    <w:rsid w:val="005D663F"/>
    <w:rsid w:val="005E237B"/>
    <w:rsid w:val="005F42C7"/>
    <w:rsid w:val="00604F6C"/>
    <w:rsid w:val="006077E6"/>
    <w:rsid w:val="006102C4"/>
    <w:rsid w:val="0061181A"/>
    <w:rsid w:val="0063057E"/>
    <w:rsid w:val="00654769"/>
    <w:rsid w:val="00673D76"/>
    <w:rsid w:val="0067799C"/>
    <w:rsid w:val="00682526"/>
    <w:rsid w:val="00694B07"/>
    <w:rsid w:val="00695D56"/>
    <w:rsid w:val="006A09B6"/>
    <w:rsid w:val="006A4151"/>
    <w:rsid w:val="006C076C"/>
    <w:rsid w:val="006C1891"/>
    <w:rsid w:val="006C4123"/>
    <w:rsid w:val="006C5931"/>
    <w:rsid w:val="006E2C1B"/>
    <w:rsid w:val="006F3C5C"/>
    <w:rsid w:val="00711431"/>
    <w:rsid w:val="00714642"/>
    <w:rsid w:val="00724A4F"/>
    <w:rsid w:val="00743286"/>
    <w:rsid w:val="00746716"/>
    <w:rsid w:val="00762D0F"/>
    <w:rsid w:val="00770CAD"/>
    <w:rsid w:val="007E4716"/>
    <w:rsid w:val="00807C14"/>
    <w:rsid w:val="008250B4"/>
    <w:rsid w:val="00844B33"/>
    <w:rsid w:val="00855A42"/>
    <w:rsid w:val="00864874"/>
    <w:rsid w:val="00867481"/>
    <w:rsid w:val="00867C65"/>
    <w:rsid w:val="008C6C49"/>
    <w:rsid w:val="008E359D"/>
    <w:rsid w:val="008E57C4"/>
    <w:rsid w:val="009025A1"/>
    <w:rsid w:val="00903D10"/>
    <w:rsid w:val="00931CAD"/>
    <w:rsid w:val="0093279F"/>
    <w:rsid w:val="0093447F"/>
    <w:rsid w:val="0094443D"/>
    <w:rsid w:val="00984A0A"/>
    <w:rsid w:val="009857C5"/>
    <w:rsid w:val="00987F16"/>
    <w:rsid w:val="00996A59"/>
    <w:rsid w:val="009C1CF0"/>
    <w:rsid w:val="009D3ACD"/>
    <w:rsid w:val="009D5D72"/>
    <w:rsid w:val="009D75FD"/>
    <w:rsid w:val="009E133E"/>
    <w:rsid w:val="00A2671A"/>
    <w:rsid w:val="00A4203A"/>
    <w:rsid w:val="00A53EAA"/>
    <w:rsid w:val="00AD47A9"/>
    <w:rsid w:val="00AE74A1"/>
    <w:rsid w:val="00B21F80"/>
    <w:rsid w:val="00B401F5"/>
    <w:rsid w:val="00B70DC4"/>
    <w:rsid w:val="00B83FE0"/>
    <w:rsid w:val="00BA5D02"/>
    <w:rsid w:val="00BB6E67"/>
    <w:rsid w:val="00BC18A0"/>
    <w:rsid w:val="00BC63BC"/>
    <w:rsid w:val="00C2050C"/>
    <w:rsid w:val="00C276B5"/>
    <w:rsid w:val="00C41EFE"/>
    <w:rsid w:val="00C45038"/>
    <w:rsid w:val="00C45408"/>
    <w:rsid w:val="00C676AE"/>
    <w:rsid w:val="00C83976"/>
    <w:rsid w:val="00D02D7A"/>
    <w:rsid w:val="00D30D9F"/>
    <w:rsid w:val="00D43F21"/>
    <w:rsid w:val="00DA29EA"/>
    <w:rsid w:val="00DA4839"/>
    <w:rsid w:val="00DB6E7D"/>
    <w:rsid w:val="00DC6BCB"/>
    <w:rsid w:val="00DD3637"/>
    <w:rsid w:val="00DE3717"/>
    <w:rsid w:val="00E15441"/>
    <w:rsid w:val="00E330D0"/>
    <w:rsid w:val="00E348B2"/>
    <w:rsid w:val="00E42855"/>
    <w:rsid w:val="00E43384"/>
    <w:rsid w:val="00E52570"/>
    <w:rsid w:val="00E5398A"/>
    <w:rsid w:val="00E56E55"/>
    <w:rsid w:val="00E61007"/>
    <w:rsid w:val="00E917B7"/>
    <w:rsid w:val="00EA5041"/>
    <w:rsid w:val="00EB075B"/>
    <w:rsid w:val="00ED117B"/>
    <w:rsid w:val="00ED584D"/>
    <w:rsid w:val="00EE5AA7"/>
    <w:rsid w:val="00EE6AE1"/>
    <w:rsid w:val="00EF7B13"/>
    <w:rsid w:val="00F174BF"/>
    <w:rsid w:val="00F3444B"/>
    <w:rsid w:val="00F37BAE"/>
    <w:rsid w:val="00F456A9"/>
    <w:rsid w:val="00F61316"/>
    <w:rsid w:val="00F76FB7"/>
    <w:rsid w:val="00F81903"/>
    <w:rsid w:val="00FA2333"/>
    <w:rsid w:val="00FA2AEE"/>
    <w:rsid w:val="00FA6882"/>
    <w:rsid w:val="00FC7C85"/>
    <w:rsid w:val="00FE1807"/>
    <w:rsid w:val="00FE36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18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ubtle Emphasis"/>
    <w:basedOn w:val="a0"/>
    <w:uiPriority w:val="19"/>
    <w:qFormat/>
    <w:rsid w:val="00867481"/>
    <w:rPr>
      <w:i/>
      <w:iCs/>
      <w:color w:val="808080" w:themeColor="text1" w:themeTint="7F"/>
    </w:rPr>
  </w:style>
  <w:style w:type="character" w:styleId="a4">
    <w:name w:val="Hyperlink"/>
    <w:basedOn w:val="a0"/>
    <w:uiPriority w:val="99"/>
    <w:unhideWhenUsed/>
    <w:rsid w:val="008250B4"/>
    <w:rPr>
      <w:color w:val="0000FF" w:themeColor="hyperlink"/>
      <w:u w:val="single"/>
    </w:rPr>
  </w:style>
  <w:style w:type="paragraph" w:styleId="a5">
    <w:name w:val="header"/>
    <w:basedOn w:val="a"/>
    <w:link w:val="a6"/>
    <w:uiPriority w:val="99"/>
    <w:unhideWhenUsed/>
    <w:rsid w:val="000E5D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E5DB1"/>
  </w:style>
  <w:style w:type="paragraph" w:styleId="a7">
    <w:name w:val="footer"/>
    <w:basedOn w:val="a"/>
    <w:link w:val="a8"/>
    <w:uiPriority w:val="99"/>
    <w:unhideWhenUsed/>
    <w:rsid w:val="000E5D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E5DB1"/>
  </w:style>
  <w:style w:type="character" w:customStyle="1" w:styleId="b-pseudo-link">
    <w:name w:val="b-pseudo-link"/>
    <w:basedOn w:val="a0"/>
    <w:rsid w:val="00ED117B"/>
  </w:style>
  <w:style w:type="table" w:styleId="a9">
    <w:name w:val="Table Grid"/>
    <w:basedOn w:val="a1"/>
    <w:uiPriority w:val="59"/>
    <w:rsid w:val="00261E5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5D66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D663F"/>
    <w:rPr>
      <w:rFonts w:ascii="Tahoma" w:hAnsi="Tahoma" w:cs="Tahoma"/>
      <w:sz w:val="16"/>
      <w:szCs w:val="16"/>
    </w:rPr>
  </w:style>
  <w:style w:type="paragraph" w:customStyle="1" w:styleId="ac">
    <w:name w:val="Содержимое таблицы"/>
    <w:basedOn w:val="a"/>
    <w:rsid w:val="005422C5"/>
    <w:pPr>
      <w:suppressLineNumbers/>
      <w:tabs>
        <w:tab w:val="left" w:pos="709"/>
      </w:tabs>
      <w:suppressAutoHyphens/>
      <w:spacing w:after="0" w:line="100" w:lineRule="atLeast"/>
    </w:pPr>
    <w:rPr>
      <w:rFonts w:ascii="Times New Roman" w:eastAsia="Times New Roman" w:hAnsi="Times New Roman" w:cs="Times New Roman"/>
      <w:color w:val="00000A"/>
      <w:sz w:val="20"/>
      <w:szCs w:val="24"/>
      <w:lang w:eastAsia="ru-RU" w:bidi="ru-RU"/>
    </w:rPr>
  </w:style>
  <w:style w:type="paragraph" w:styleId="ad">
    <w:name w:val="List Paragraph"/>
    <w:basedOn w:val="a"/>
    <w:rsid w:val="005422C5"/>
    <w:pPr>
      <w:tabs>
        <w:tab w:val="left" w:pos="709"/>
      </w:tabs>
      <w:suppressAutoHyphens/>
      <w:spacing w:line="276" w:lineRule="atLeast"/>
    </w:pPr>
    <w:rPr>
      <w:rFonts w:ascii="Calibri" w:eastAsia="Lucida Sans Unicode" w:hAnsi="Calibri"/>
      <w:color w:val="00000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847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93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jpe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DB91DF-BA6F-43B7-9831-B65EE2C1E1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603</TotalTime>
  <Pages>14</Pages>
  <Words>1396</Words>
  <Characters>7960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Согласие</Company>
  <LinksUpToDate>false</LinksUpToDate>
  <CharactersWithSpaces>9338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Согласие</dc:creator>
  <cp:keywords/>
  <dc:description/>
  <cp:lastModifiedBy>Согласие</cp:lastModifiedBy>
  <cp:revision>120</cp:revision>
  <cp:lastPrinted>2014-04-15T15:12:00Z</cp:lastPrinted>
  <dcterms:created xsi:type="dcterms:W3CDTF">2012-04-11T07:43:00Z</dcterms:created>
  <dcterms:modified xsi:type="dcterms:W3CDTF">2014-08-06T12:05:00Z</dcterms:modified>
</cp:coreProperties>
</file>